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BOISSONS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ET ALIMENTS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On fait un pique-nique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Употреба стечених знања у ситуацији блиској реалној – одлазак на пикник.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препозна и именује намирнице  - храна и пиће које се користи за доручак  у Француској и код нас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разуме и реагује на једноставна упутства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користи  једноставне изразе допадања/недопадања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</w:t>
            </w:r>
            <w:bookmarkStart w:id="0" w:name="__DdeLink__2737_4230506362"/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на матерњем језику описује сличности и разлике у омиљеним врстама јела међу вршњацима у циљној култури и код нас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 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42 и 43. Наставник подстиче ученике да уоче и именују што више предмета и активности са слике -  одећа, храна, боје, активности. Затим се води разговор на матерњем језику о навикама и обичајима одласка на пикник.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замоли ученике да размисле шта би понели на пикник. За ову активност најбоље је да ученици поседају у круг, уколико простор у учионици дозволи. Ученици, један по један, говоре шта би од хране понели. Следећи ученик треба да понови избор претходног, а затим додаје свој избор. У другом лкругу ученици наводе избор одеће, а у трећем активности.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наводе песме које би певали на излету. Заједно их певају.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Application>LibreOffice/5.3.2.2$Windows_x86 LibreOffice_project/6cd4f1ef626f15116896b1d8e1398b56da0d0ee1</Application>
  <Pages>2</Pages>
  <Words>305</Words>
  <Characters>1642</Characters>
  <CharactersWithSpaces>1923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2020-08-30T11:13:11Z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